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pPr>
        <w:tabs>
          <w:tab w:val="left" w:pos="2127"/>
        </w:tabs>
        <w:spacing w:line="240" w:lineRule="auto"/>
        <w:ind w:left="2131" w:hanging="2131"/>
        <w:rPr>
          <w:b/>
          <w:sz w:val="24"/>
          <w:lang w:eastAsia="zh-CN"/>
        </w:rPr>
      </w:pPr>
      <w:r>
        <w:rPr>
          <w:b/>
          <w:sz w:val="24"/>
        </w:rPr>
        <w:t>Title:</w:t>
      </w:r>
      <w:r>
        <w:rPr>
          <w:b/>
          <w:sz w:val="24"/>
        </w:rPr>
        <w:tab/>
      </w:r>
      <w:r>
        <w:rPr>
          <w:b/>
          <w:sz w:val="24"/>
        </w:rPr>
        <w:t>Multiparty RTT solution discussion</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rFonts w:hint="default"/>
          <w:lang w:val="en-US"/>
        </w:rPr>
      </w:pPr>
      <w:r>
        <w:rPr>
          <w:lang w:val="en-GB"/>
        </w:rPr>
        <w:t>Agenda Item:</w:t>
      </w:r>
      <w:r>
        <w:rPr>
          <w:lang w:val="en-GB"/>
        </w:rPr>
        <w:tab/>
      </w:r>
      <w:r>
        <w:rPr>
          <w:rFonts w:hint="default"/>
          <w:lang w:val="en-US"/>
        </w:rPr>
        <w:t>10.11</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 Introduction</w:t>
      </w:r>
    </w:p>
    <w:p>
      <w:pPr>
        <w:rPr>
          <w:rFonts w:ascii="Times New Roman" w:hAnsi="Times New Roman"/>
          <w:sz w:val="20"/>
        </w:rPr>
      </w:pPr>
      <w:r>
        <w:rPr>
          <w:rFonts w:ascii="Times New Roman" w:hAnsi="Times New Roman"/>
          <w:sz w:val="20"/>
        </w:rPr>
        <w:t xml:space="preserve">2019-10-17, 3GPP SA4 received LS </w:t>
      </w:r>
      <w:r>
        <w:rPr>
          <w:rFonts w:ascii="Times New Roman" w:hAnsi="Times New Roman"/>
          <w:sz w:val="20"/>
        </w:rPr>
        <w:fldChar w:fldCharType="begin"/>
      </w:r>
      <w:r>
        <w:rPr>
          <w:rFonts w:ascii="Times New Roman" w:hAnsi="Times New Roman"/>
          <w:sz w:val="20"/>
        </w:rPr>
        <w:instrText xml:space="preserve"> HYPERLINK "https://www.3gpp.org/ftp/tsg_sa/WG4_CODEC/TSGS4_106_Busan/Docs/S4-191216.zip" </w:instrText>
      </w:r>
      <w:r>
        <w:rPr>
          <w:rFonts w:ascii="Times New Roman" w:hAnsi="Times New Roman"/>
          <w:sz w:val="20"/>
        </w:rPr>
        <w:fldChar w:fldCharType="separate"/>
      </w:r>
      <w:r>
        <w:rPr>
          <w:rStyle w:val="31"/>
          <w:rFonts w:ascii="Times New Roman" w:hAnsi="Times New Roman"/>
          <w:sz w:val="20"/>
        </w:rPr>
        <w:t>S4-191216</w:t>
      </w:r>
      <w:r>
        <w:rPr>
          <w:rFonts w:ascii="Times New Roman" w:hAnsi="Times New Roman"/>
          <w:sz w:val="20"/>
        </w:rPr>
        <w:fldChar w:fldCharType="end"/>
      </w:r>
      <w:r>
        <w:rPr>
          <w:rFonts w:ascii="Times New Roman" w:hAnsi="Times New Roman"/>
          <w:sz w:val="20"/>
        </w:rPr>
        <w:t xml:space="preserve"> sent from ETSI TC HF to ask 3GPP to make changes for accommodating Multiparty RTT. 3GPP SA4 answered in </w:t>
      </w:r>
      <w:r>
        <w:fldChar w:fldCharType="begin"/>
      </w:r>
      <w:r>
        <w:instrText xml:space="preserve"> HYPERLINK "https://www.3gpp.org/ftp/tsg_sa/WG4_CODEC/TSGS4_106_Busan/Docs/S4-191253.zip" </w:instrText>
      </w:r>
      <w:r>
        <w:fldChar w:fldCharType="separate"/>
      </w:r>
      <w:r>
        <w:rPr>
          <w:rStyle w:val="31"/>
          <w:rFonts w:ascii="Times New Roman" w:hAnsi="Times New Roman" w:cs="Times New Roman"/>
          <w:kern w:val="0"/>
          <w:sz w:val="20"/>
          <w:lang w:val="en-GB" w:eastAsia="en-US"/>
        </w:rPr>
        <w:t>S4-191253</w:t>
      </w:r>
      <w:r>
        <w:rPr>
          <w:rStyle w:val="31"/>
          <w:rFonts w:ascii="Times New Roman" w:hAnsi="Times New Roman" w:cs="Times New Roman"/>
          <w:kern w:val="0"/>
          <w:sz w:val="20"/>
          <w:lang w:val="en-GB" w:eastAsia="en-US"/>
        </w:rPr>
        <w:fldChar w:fldCharType="end"/>
      </w:r>
      <w:r>
        <w:rPr>
          <w:rFonts w:ascii="Times New Roman" w:hAnsi="Times New Roman"/>
          <w:sz w:val="20"/>
        </w:rPr>
        <w:t xml:space="preserve"> that requirements were welcome.</w:t>
      </w:r>
    </w:p>
    <w:p>
      <w:pPr>
        <w:rPr>
          <w:rFonts w:ascii="Times New Roman" w:hAnsi="Times New Roman"/>
        </w:rPr>
      </w:pPr>
      <w:r>
        <w:rPr>
          <w:rFonts w:ascii="Times New Roman" w:hAnsi="Times New Roman"/>
          <w:sz w:val="20"/>
        </w:rPr>
        <w:t xml:space="preserve">2022-02-07, 3GPP SA4 received LS </w:t>
      </w:r>
      <w:r>
        <w:rPr>
          <w:rFonts w:ascii="Times New Roman" w:hAnsi="Times New Roman"/>
          <w:sz w:val="20"/>
        </w:rPr>
        <w:fldChar w:fldCharType="begin"/>
      </w:r>
      <w:r>
        <w:rPr>
          <w:rFonts w:ascii="Times New Roman" w:hAnsi="Times New Roman"/>
          <w:sz w:val="20"/>
        </w:rPr>
        <w:instrText xml:space="preserve"> HYPERLINK "https://www.3gpp.org/ftp/TSG_SA/WG4_CODEC/TSGS4_117-e/Docs/S4-220102.zip" </w:instrText>
      </w:r>
      <w:r>
        <w:rPr>
          <w:rFonts w:ascii="Times New Roman" w:hAnsi="Times New Roman"/>
          <w:sz w:val="20"/>
        </w:rPr>
        <w:fldChar w:fldCharType="separate"/>
      </w:r>
      <w:r>
        <w:rPr>
          <w:rStyle w:val="31"/>
          <w:rFonts w:ascii="Times New Roman" w:hAnsi="Times New Roman"/>
          <w:sz w:val="20"/>
        </w:rPr>
        <w:t>S4-220102</w:t>
      </w:r>
      <w:r>
        <w:rPr>
          <w:rFonts w:ascii="Times New Roman" w:hAnsi="Times New Roman"/>
          <w:sz w:val="20"/>
        </w:rPr>
        <w:fldChar w:fldCharType="end"/>
      </w:r>
      <w:r>
        <w:rPr>
          <w:rFonts w:ascii="Times New Roman" w:hAnsi="Times New Roman"/>
          <w:sz w:val="20"/>
        </w:rPr>
        <w:t xml:space="preserve"> sent from ETSI TC HF containing the reply to that answer. Furthermore, ETSI TC HF has invited SA4 to initiate and coordinate actions regarding related specifications under the responsibility of other 3GPP groups than SA4.</w:t>
      </w:r>
      <w:r>
        <w:rPr>
          <w:rFonts w:hint="default" w:ascii="Times New Roman" w:hAnsi="Times New Roman"/>
          <w:sz w:val="20"/>
          <w:lang w:val="en-US"/>
        </w:rPr>
        <w:t xml:space="preserve"> </w:t>
      </w:r>
      <w:bookmarkStart w:id="0" w:name="_GoBack"/>
      <w:bookmarkEnd w:id="0"/>
      <w:r>
        <w:rPr>
          <w:rFonts w:ascii="Times New Roman" w:hAnsi="Times New Roman"/>
          <w:sz w:val="20"/>
        </w:rPr>
        <w:t xml:space="preserve">Then, 3GPP SA4 requested actions to 3GPP, GSMA and ATIS in </w:t>
      </w:r>
      <w:r>
        <w:rPr>
          <w:rFonts w:ascii="Times New Roman" w:hAnsi="Times New Roman"/>
          <w:sz w:val="20"/>
        </w:rPr>
        <w:fldChar w:fldCharType="begin"/>
      </w:r>
      <w:r>
        <w:rPr>
          <w:rFonts w:ascii="Times New Roman" w:hAnsi="Times New Roman"/>
          <w:sz w:val="20"/>
        </w:rPr>
        <w:instrText xml:space="preserve"> HYPERLINK "https://www.3gpp.org/ftp/TSG_SA/WG4_CODEC/TSGS4_117-e/Docs/S4-220321.zip" </w:instrText>
      </w:r>
      <w:r>
        <w:rPr>
          <w:rFonts w:ascii="Times New Roman" w:hAnsi="Times New Roman"/>
          <w:sz w:val="20"/>
        </w:rPr>
        <w:fldChar w:fldCharType="separate"/>
      </w:r>
      <w:r>
        <w:rPr>
          <w:rStyle w:val="31"/>
          <w:rFonts w:ascii="Times New Roman" w:hAnsi="Times New Roman"/>
          <w:sz w:val="20"/>
        </w:rPr>
        <w:t>S4-220321</w:t>
      </w:r>
      <w:r>
        <w:rPr>
          <w:rFonts w:ascii="Times New Roman" w:hAnsi="Times New Roman"/>
          <w:sz w:val="20"/>
        </w:rPr>
        <w:fldChar w:fldCharType="end"/>
      </w:r>
      <w:r>
        <w:rPr>
          <w:rFonts w:ascii="Times New Roman" w:hAnsi="Times New Roman"/>
          <w:sz w:val="20"/>
        </w:rPr>
        <w:t>.</w:t>
      </w:r>
    </w:p>
    <w:p>
      <w:pPr>
        <w:pStyle w:val="2"/>
        <w:rPr>
          <w:sz w:val="36"/>
          <w:szCs w:val="28"/>
        </w:rPr>
      </w:pPr>
      <w:r>
        <w:rPr>
          <w:sz w:val="36"/>
          <w:szCs w:val="28"/>
        </w:rPr>
        <w:t>2 Answers from Other Groups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383"/>
        <w:gridCol w:w="2977"/>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D8D8D8" w:themeFill="background1" w:themeFillShade="D9"/>
          </w:tcPr>
          <w:p>
            <w:pPr>
              <w:rPr>
                <w:rFonts w:ascii="Times New Roman" w:hAnsi="Times New Roman"/>
                <w:sz w:val="20"/>
              </w:rPr>
            </w:pPr>
            <w:r>
              <w:rPr>
                <w:rFonts w:ascii="Times New Roman" w:hAnsi="Times New Roman"/>
                <w:sz w:val="20"/>
                <w:lang w:eastAsia="zh-CN"/>
              </w:rPr>
              <w:t>Group</w:t>
            </w:r>
          </w:p>
        </w:tc>
        <w:tc>
          <w:tcPr>
            <w:tcW w:w="1134" w:type="dxa"/>
            <w:shd w:val="clear" w:color="auto" w:fill="D8D8D8" w:themeFill="background1" w:themeFillShade="D9"/>
          </w:tcPr>
          <w:p>
            <w:pPr>
              <w:rPr>
                <w:rFonts w:ascii="Times New Roman" w:hAnsi="Times New Roman"/>
                <w:sz w:val="20"/>
              </w:rPr>
            </w:pPr>
            <w:r>
              <w:rPr>
                <w:rFonts w:hint="eastAsia" w:ascii="Times New Roman" w:hAnsi="Times New Roman"/>
                <w:sz w:val="20"/>
                <w:lang w:eastAsia="zh-CN"/>
              </w:rPr>
              <w:t>LS</w:t>
            </w:r>
          </w:p>
        </w:tc>
        <w:tc>
          <w:tcPr>
            <w:tcW w:w="2977" w:type="dxa"/>
            <w:shd w:val="clear" w:color="auto" w:fill="D8D8D8" w:themeFill="background1" w:themeFillShade="D9"/>
          </w:tcPr>
          <w:p>
            <w:pPr>
              <w:rPr>
                <w:rFonts w:ascii="Times New Roman" w:hAnsi="Times New Roman"/>
                <w:sz w:val="20"/>
              </w:rPr>
            </w:pPr>
            <w:r>
              <w:rPr>
                <w:rFonts w:hint="eastAsia" w:ascii="Times New Roman" w:hAnsi="Times New Roman"/>
                <w:sz w:val="20"/>
                <w:lang w:eastAsia="zh-CN"/>
              </w:rPr>
              <w:t>Request</w:t>
            </w:r>
          </w:p>
        </w:tc>
        <w:tc>
          <w:tcPr>
            <w:tcW w:w="4252" w:type="dxa"/>
            <w:shd w:val="clear" w:color="auto" w:fill="D8D8D8" w:themeFill="background1" w:themeFillShade="D9"/>
          </w:tcPr>
          <w:p>
            <w:pPr>
              <w:rPr>
                <w:rFonts w:ascii="Times New Roman" w:hAnsi="Times New Roman"/>
                <w:sz w:val="20"/>
              </w:rPr>
            </w:pPr>
            <w:r>
              <w:rPr>
                <w:rFonts w:hint="eastAsia" w:ascii="Times New Roman" w:hAnsi="Times New Roman"/>
                <w:sz w:val="20"/>
                <w:lang w:eastAsia="zh-CN"/>
              </w:rPr>
              <w: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sz w:val="20"/>
              </w:rPr>
            </w:pPr>
            <w:r>
              <w:rPr>
                <w:rFonts w:ascii="Times New Roman" w:hAnsi="Times New Roman"/>
                <w:sz w:val="20"/>
                <w:lang w:eastAsia="zh-CN"/>
              </w:rPr>
              <w:t>3GPP SA1</w:t>
            </w:r>
          </w:p>
        </w:tc>
        <w:tc>
          <w:tcPr>
            <w:tcW w:w="1134" w:type="dxa"/>
          </w:tcPr>
          <w:p>
            <w:pPr>
              <w:rPr>
                <w:rFonts w:ascii="Times New Roman" w:hAnsi="Times New Roman"/>
                <w:sz w:val="20"/>
              </w:rPr>
            </w:pPr>
            <w:r>
              <w:fldChar w:fldCharType="begin"/>
            </w:r>
            <w:r>
              <w:instrText xml:space="preserve"> HYPERLINK "https://www.3gpp.org/ftp/tsg_sa/WG1_Serv/TSGS1_98e_EM_May2022/Docs/S1-221214.zip" </w:instrText>
            </w:r>
            <w:r>
              <w:fldChar w:fldCharType="separate"/>
            </w:r>
            <w:r>
              <w:rPr>
                <w:rStyle w:val="31"/>
                <w:rFonts w:ascii="Times New Roman" w:hAnsi="Times New Roman" w:cs="Times New Roman"/>
                <w:kern w:val="0"/>
                <w:sz w:val="20"/>
                <w:lang w:val="en-GB"/>
              </w:rPr>
              <w:t>S1-221214</w:t>
            </w:r>
            <w:r>
              <w:rPr>
                <w:rStyle w:val="31"/>
                <w:rFonts w:ascii="Times New Roman" w:hAnsi="Times New Roman" w:cs="Times New Roman"/>
                <w:kern w:val="0"/>
                <w:sz w:val="20"/>
                <w:lang w:val="en-GB"/>
              </w:rPr>
              <w:fldChar w:fldCharType="end"/>
            </w:r>
          </w:p>
        </w:tc>
        <w:tc>
          <w:tcPr>
            <w:tcW w:w="2977" w:type="dxa"/>
          </w:tcPr>
          <w:p>
            <w:pPr>
              <w:rPr>
                <w:rFonts w:ascii="Times New Roman" w:hAnsi="Times New Roman"/>
                <w:sz w:val="18"/>
              </w:rPr>
            </w:pPr>
            <w:r>
              <w:rPr>
                <w:rFonts w:ascii="Times New Roman" w:hAnsi="Times New Roman"/>
                <w:color w:val="000000"/>
                <w:sz w:val="18"/>
              </w:rPr>
              <w:t>SA4 asks SA1 to clarify if existing SA1 requirements would apply or if any new requirement would be necessary, and if SA1 is aware of any other regulatory requirements that should be taken into account.</w:t>
            </w:r>
          </w:p>
        </w:tc>
        <w:tc>
          <w:tcPr>
            <w:tcW w:w="4252" w:type="dxa"/>
          </w:tcPr>
          <w:p>
            <w:pPr>
              <w:rPr>
                <w:rFonts w:ascii="Times New Roman" w:hAnsi="Times New Roman"/>
                <w:sz w:val="18"/>
                <w:lang w:eastAsia="zh-CN"/>
              </w:rPr>
            </w:pPr>
            <w:r>
              <w:rPr>
                <w:rFonts w:ascii="Times New Roman" w:hAnsi="Times New Roman" w:eastAsia="微软雅黑"/>
                <w:sz w:val="18"/>
                <w:lang w:eastAsia="zh-CN"/>
              </w:rPr>
              <w:t xml:space="preserve">-    </w:t>
            </w:r>
            <w:r>
              <w:rPr>
                <w:rFonts w:ascii="Times New Roman" w:hAnsi="Times New Roman"/>
                <w:sz w:val="18"/>
              </w:rPr>
              <w:t>There are existing SA1 requirements captured in TS 22.173 that cover the support of multiparty RTT in conference calling</w:t>
            </w:r>
            <w:r>
              <w:rPr>
                <w:rFonts w:ascii="Times New Roman" w:hAnsi="Times New Roman"/>
                <w:sz w:val="18"/>
                <w:lang w:eastAsia="zh-CN"/>
              </w:rPr>
              <w:t>.</w:t>
            </w:r>
          </w:p>
          <w:p>
            <w:pPr>
              <w:rPr>
                <w:sz w:val="18"/>
                <w:lang w:eastAsia="zh-CN"/>
              </w:rPr>
            </w:pPr>
            <w:r>
              <w:rPr>
                <w:rFonts w:ascii="Times New Roman" w:hAnsi="Times New Roman" w:eastAsia="微软雅黑"/>
                <w:sz w:val="18"/>
                <w:lang w:eastAsia="zh-CN"/>
              </w:rPr>
              <w:t xml:space="preserve">-    </w:t>
            </w:r>
            <w:r>
              <w:rPr>
                <w:rFonts w:ascii="Times New Roman" w:hAnsi="Times New Roman"/>
                <w:sz w:val="18"/>
                <w:lang w:eastAsia="zh-CN"/>
              </w:rPr>
              <w:t>SA1 is not aware of any other regulatory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sz w:val="20"/>
              </w:rPr>
            </w:pPr>
            <w:r>
              <w:rPr>
                <w:rFonts w:ascii="Times New Roman" w:hAnsi="Times New Roman"/>
                <w:sz w:val="20"/>
                <w:lang w:eastAsia="zh-CN"/>
              </w:rPr>
              <w:t>3GPP CT1</w:t>
            </w:r>
          </w:p>
        </w:tc>
        <w:tc>
          <w:tcPr>
            <w:tcW w:w="1134" w:type="dxa"/>
          </w:tcPr>
          <w:p>
            <w:pPr>
              <w:rPr>
                <w:rFonts w:ascii="Times New Roman" w:hAnsi="Times New Roman"/>
                <w:sz w:val="20"/>
              </w:rPr>
            </w:pPr>
            <w:r>
              <w:fldChar w:fldCharType="begin"/>
            </w:r>
            <w:r>
              <w:instrText xml:space="preserve"> HYPERLINK "https://www.3gpp.org/ftp/tsg_ct/WG1_mm-cc-sm_ex-CN1/TSGC1_136e/Docs/C1-223991.zip" </w:instrText>
            </w:r>
            <w:r>
              <w:fldChar w:fldCharType="separate"/>
            </w:r>
            <w:r>
              <w:rPr>
                <w:rStyle w:val="31"/>
                <w:rFonts w:ascii="Times New Roman" w:hAnsi="Times New Roman" w:eastAsia="微软雅黑" w:cs="Times New Roman"/>
                <w:bCs/>
                <w:kern w:val="0"/>
                <w:sz w:val="20"/>
                <w:lang w:val="en-GB" w:eastAsia="en-US"/>
              </w:rPr>
              <w:t>C1-223991</w:t>
            </w:r>
            <w:r>
              <w:rPr>
                <w:rStyle w:val="31"/>
                <w:rFonts w:ascii="Times New Roman" w:hAnsi="Times New Roman" w:eastAsia="微软雅黑" w:cs="Times New Roman"/>
                <w:bCs/>
                <w:kern w:val="0"/>
                <w:sz w:val="20"/>
                <w:lang w:val="en-GB" w:eastAsia="en-US"/>
              </w:rPr>
              <w:fldChar w:fldCharType="end"/>
            </w:r>
          </w:p>
        </w:tc>
        <w:tc>
          <w:tcPr>
            <w:tcW w:w="2977" w:type="dxa"/>
          </w:tcPr>
          <w:p>
            <w:pPr>
              <w:rPr>
                <w:rFonts w:ascii="Times New Roman" w:hAnsi="Times New Roman"/>
                <w:sz w:val="18"/>
              </w:rPr>
            </w:pPr>
            <w:r>
              <w:rPr>
                <w:rFonts w:ascii="Times New Roman" w:hAnsi="Times New Roman"/>
                <w:sz w:val="18"/>
              </w:rPr>
              <w:t>SA4 asks CT1 to consider the request from ETSI TC HF and confirm that the preliminary assessment of potentially impacted specifications is correct.</w:t>
            </w:r>
          </w:p>
        </w:tc>
        <w:tc>
          <w:tcPr>
            <w:tcW w:w="4252" w:type="dxa"/>
          </w:tcPr>
          <w:p>
            <w:pPr>
              <w:widowControl/>
              <w:spacing w:after="180" w:line="240" w:lineRule="auto"/>
              <w:rPr>
                <w:rFonts w:ascii="Times New Roman" w:hAnsi="Times New Roman" w:eastAsia="微软雅黑"/>
                <w:sz w:val="18"/>
                <w:lang w:eastAsia="zh-CN"/>
              </w:rPr>
            </w:pPr>
            <w:r>
              <w:rPr>
                <w:rFonts w:ascii="Times New Roman" w:hAnsi="Times New Roman" w:eastAsia="微软雅黑"/>
                <w:sz w:val="18"/>
                <w:lang w:eastAsia="zh-CN"/>
              </w:rPr>
              <w:t>-    CT1 confirms the preliminary assessment (i.e., impact to 3GPP TS 24.147) described in section 4.6.2 of S4-220102 is correct.</w:t>
            </w:r>
          </w:p>
          <w:p>
            <w:pPr>
              <w:widowControl/>
              <w:spacing w:after="180" w:line="240" w:lineRule="auto"/>
              <w:rPr>
                <w:rFonts w:ascii="Times New Roman" w:hAnsi="Times New Roman" w:eastAsia="微软雅黑"/>
                <w:sz w:val="18"/>
                <w:lang w:eastAsia="zh-CN"/>
              </w:rPr>
            </w:pPr>
            <w:r>
              <w:rPr>
                <w:rFonts w:ascii="Times New Roman" w:hAnsi="Times New Roman" w:eastAsia="微软雅黑"/>
                <w:sz w:val="18"/>
                <w:lang w:eastAsia="zh-CN"/>
              </w:rPr>
              <w:t>-    As requested in section 4.4 WebRTC of S4-220102, CT1 confirms that 3GPP TS 24.371 is already updated to support IETF RFC 8865 "T.140 Real-Time Text Conversation over WebRTC Data Channels".</w:t>
            </w:r>
          </w:p>
          <w:p>
            <w:pPr>
              <w:widowControl/>
              <w:spacing w:after="180" w:line="240" w:lineRule="auto"/>
              <w:rPr>
                <w:rFonts w:ascii="Times New Roman" w:hAnsi="Times New Roman" w:eastAsia="微软雅黑"/>
                <w:sz w:val="18"/>
                <w:lang w:eastAsia="zh-CN"/>
              </w:rPr>
            </w:pPr>
            <w:r>
              <w:rPr>
                <w:rFonts w:ascii="Times New Roman" w:hAnsi="Times New Roman" w:eastAsia="微软雅黑"/>
                <w:sz w:val="18"/>
                <w:lang w:eastAsia="zh-CN"/>
              </w:rPr>
              <w:t>-    CT1 confirms that support of IETF RFC 9071 "RTP-Mixer Formatting of Multiparty Real-Time Text" and the SDP attribute in RFC 9071 has an impact on 3GPP TS 24.229. SDP attributes with usage specified in IETF RFC 8865 "T.140 Real-Time Text Conversation over WebRTC Data Channels" are already supported by 3GPP TS 24.229.</w:t>
            </w:r>
          </w:p>
          <w:p>
            <w:pPr>
              <w:rPr>
                <w:rFonts w:ascii="Times New Roman" w:hAnsi="Times New Roman"/>
                <w:sz w:val="18"/>
              </w:rPr>
            </w:pPr>
            <w:r>
              <w:rPr>
                <w:rFonts w:ascii="Times New Roman" w:hAnsi="Times New Roman" w:eastAsia="微软雅黑"/>
                <w:sz w:val="18"/>
                <w:lang w:eastAsia="zh-CN"/>
              </w:rPr>
              <w:t>-    Regarding how to coordinate the potential normative work, CT1 thinks a Release-18 work item for supporting multiparty Real-time Text (RTT) in conference calling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sz w:val="20"/>
              </w:rPr>
            </w:pPr>
            <w:r>
              <w:rPr>
                <w:rFonts w:ascii="Times New Roman" w:hAnsi="Times New Roman"/>
                <w:sz w:val="20"/>
                <w:lang w:eastAsia="zh-CN"/>
              </w:rPr>
              <w:t>3GPP CT4</w:t>
            </w:r>
          </w:p>
        </w:tc>
        <w:tc>
          <w:tcPr>
            <w:tcW w:w="1134" w:type="dxa"/>
          </w:tcPr>
          <w:p>
            <w:pPr>
              <w:rPr>
                <w:rFonts w:ascii="Times New Roman" w:hAnsi="Times New Roman"/>
                <w:sz w:val="20"/>
              </w:rPr>
            </w:pPr>
            <w:r>
              <w:fldChar w:fldCharType="begin"/>
            </w:r>
            <w:r>
              <w:instrText xml:space="preserve"> HYPERLINK "https://www.3gpp.org/ftp/tsg_ct/WG4_protocollars_ex-CN4/TSGCT4_110e_meeting/Docs/C4-223048.zip" </w:instrText>
            </w:r>
            <w:r>
              <w:fldChar w:fldCharType="separate"/>
            </w:r>
            <w:r>
              <w:rPr>
                <w:rStyle w:val="31"/>
                <w:rFonts w:ascii="Times New Roman" w:hAnsi="Times New Roman" w:eastAsia="微软雅黑" w:cs="Times New Roman"/>
                <w:bCs/>
                <w:kern w:val="0"/>
                <w:sz w:val="20"/>
                <w:lang w:val="en-GB" w:eastAsia="en-US"/>
              </w:rPr>
              <w:t>C4-223048</w:t>
            </w:r>
            <w:r>
              <w:rPr>
                <w:rStyle w:val="31"/>
                <w:rFonts w:ascii="Times New Roman" w:hAnsi="Times New Roman" w:eastAsia="微软雅黑" w:cs="Times New Roman"/>
                <w:bCs/>
                <w:kern w:val="0"/>
                <w:sz w:val="20"/>
                <w:lang w:val="en-GB" w:eastAsia="en-US"/>
              </w:rPr>
              <w:fldChar w:fldCharType="end"/>
            </w:r>
          </w:p>
        </w:tc>
        <w:tc>
          <w:tcPr>
            <w:tcW w:w="2977" w:type="dxa"/>
          </w:tcPr>
          <w:p>
            <w:pPr>
              <w:rPr>
                <w:rFonts w:ascii="Times New Roman" w:hAnsi="Times New Roman"/>
                <w:sz w:val="18"/>
              </w:rPr>
            </w:pPr>
            <w:r>
              <w:rPr>
                <w:rFonts w:ascii="Times New Roman" w:hAnsi="Times New Roman"/>
                <w:sz w:val="18"/>
              </w:rPr>
              <w:t>SA4 asks CT4 to consider the request from ETSI TC HF and confirm that the preliminary assessment of potentially impacted specifications is correct.</w:t>
            </w:r>
          </w:p>
        </w:tc>
        <w:tc>
          <w:tcPr>
            <w:tcW w:w="4252" w:type="dxa"/>
          </w:tcPr>
          <w:p>
            <w:pPr>
              <w:widowControl/>
              <w:spacing w:after="180" w:line="240" w:lineRule="auto"/>
              <w:rPr>
                <w:rFonts w:ascii="Times New Roman" w:hAnsi="Times New Roman" w:eastAsia="微软雅黑"/>
                <w:sz w:val="18"/>
                <w:lang w:eastAsia="zh-CN"/>
              </w:rPr>
            </w:pPr>
            <w:r>
              <w:rPr>
                <w:rFonts w:ascii="Times New Roman" w:hAnsi="Times New Roman" w:eastAsia="微软雅黑"/>
                <w:sz w:val="18"/>
                <w:lang w:eastAsia="zh-CN"/>
              </w:rPr>
              <w:t>-    From CT4 perspective a dedicated work item on "multiparty Real-time Text (RTT) in conference calling" would be needed to understand all requirements and to provide a thorough assessment of the impacted specifications.</w:t>
            </w:r>
          </w:p>
          <w:p>
            <w:pPr>
              <w:rPr>
                <w:rFonts w:ascii="Times New Roman" w:hAnsi="Times New Roman"/>
                <w:sz w:val="18"/>
              </w:rPr>
            </w:pPr>
            <w:r>
              <w:rPr>
                <w:rFonts w:ascii="Times New Roman" w:hAnsi="Times New Roman" w:eastAsia="微软雅黑"/>
                <w:sz w:val="18"/>
                <w:lang w:eastAsia="zh-CN"/>
              </w:rPr>
              <w:t>-    CT4 would like to inform SA4 that SA2 currently carries out a study on "Study on system architecture for next generation real time communication services" which might be of interest for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sz w:val="20"/>
                <w:lang w:eastAsia="zh-CN"/>
              </w:rPr>
            </w:pPr>
            <w:r>
              <w:rPr>
                <w:rFonts w:hint="eastAsia" w:ascii="Times New Roman" w:hAnsi="Times New Roman"/>
                <w:sz w:val="20"/>
                <w:lang w:eastAsia="zh-CN"/>
              </w:rPr>
              <w:t>G</w:t>
            </w:r>
            <w:r>
              <w:rPr>
                <w:rFonts w:ascii="Times New Roman" w:hAnsi="Times New Roman"/>
                <w:sz w:val="20"/>
                <w:lang w:eastAsia="zh-CN"/>
              </w:rPr>
              <w:t>SMA</w:t>
            </w:r>
          </w:p>
        </w:tc>
        <w:tc>
          <w:tcPr>
            <w:tcW w:w="1134" w:type="dxa"/>
          </w:tcPr>
          <w:p>
            <w:pPr>
              <w:rPr>
                <w:rFonts w:ascii="Times New Roman" w:hAnsi="Times New Roman"/>
                <w:sz w:val="20"/>
                <w:lang w:eastAsia="zh-CN"/>
              </w:rPr>
            </w:pPr>
            <w:r>
              <w:fldChar w:fldCharType="begin"/>
            </w:r>
            <w:r>
              <w:instrText xml:space="preserve"> HYPERLINK "http://www.3gpp.org/ftp/Inbox/LSs_from_external_bodies/GSMA_NG/UPG03_107r3-%20Reply%20LS%20on%20multiparty%20Real-time%20Text%20_RTT_%20inconference%20cal.zip" </w:instrText>
            </w:r>
            <w:r>
              <w:fldChar w:fldCharType="separate"/>
            </w:r>
            <w:r>
              <w:rPr>
                <w:rStyle w:val="31"/>
                <w:rFonts w:ascii="Times New Roman" w:hAnsi="Times New Roman" w:cs="Times New Roman"/>
                <w:kern w:val="0"/>
                <w:sz w:val="20"/>
                <w:lang w:val="en-GB"/>
              </w:rPr>
              <w:t>UPG03_107r3</w:t>
            </w:r>
            <w:r>
              <w:rPr>
                <w:rStyle w:val="31"/>
                <w:rFonts w:ascii="Times New Roman" w:hAnsi="Times New Roman" w:cs="Times New Roman"/>
                <w:kern w:val="0"/>
                <w:sz w:val="20"/>
                <w:lang w:val="en-GB"/>
              </w:rPr>
              <w:fldChar w:fldCharType="end"/>
            </w:r>
          </w:p>
        </w:tc>
        <w:tc>
          <w:tcPr>
            <w:tcW w:w="2977" w:type="dxa"/>
          </w:tcPr>
          <w:p>
            <w:pPr>
              <w:rPr>
                <w:rFonts w:ascii="Times New Roman" w:hAnsi="Times New Roman"/>
                <w:sz w:val="18"/>
              </w:rPr>
            </w:pPr>
            <w:r>
              <w:rPr>
                <w:rFonts w:ascii="Times New Roman" w:hAnsi="Times New Roman"/>
                <w:sz w:val="18"/>
              </w:rPr>
              <w:t>SA4 asks GSMA NG to take the above information into account and provide feedback if any.</w:t>
            </w:r>
          </w:p>
        </w:tc>
        <w:tc>
          <w:tcPr>
            <w:tcW w:w="4252" w:type="dxa"/>
          </w:tcPr>
          <w:p>
            <w:pPr>
              <w:overflowPunct w:val="0"/>
              <w:autoSpaceDE w:val="0"/>
              <w:autoSpaceDN w:val="0"/>
              <w:adjustRightInd w:val="0"/>
              <w:spacing w:after="180" w:line="276" w:lineRule="auto"/>
              <w:contextualSpacing/>
              <w:jc w:val="both"/>
              <w:textAlignment w:val="baseline"/>
              <w:rPr>
                <w:rFonts w:ascii="Times New Roman" w:hAnsi="Times New Roman"/>
                <w:sz w:val="18"/>
              </w:rPr>
            </w:pPr>
            <w:r>
              <w:rPr>
                <w:rFonts w:ascii="Times New Roman" w:hAnsi="Times New Roman"/>
                <w:sz w:val="18"/>
              </w:rPr>
              <w:t>1.GSMA NG GSG confirms that no new stage 1 RTT requirements are reported for RCS. GSMA PDTF group is responsible for RCS stage 1 requirements and if such new RTT requirements are identified those will be communicated to 3GPP SA4.</w:t>
            </w:r>
          </w:p>
          <w:p>
            <w:pPr>
              <w:overflowPunct w:val="0"/>
              <w:autoSpaceDE w:val="0"/>
              <w:autoSpaceDN w:val="0"/>
              <w:adjustRightInd w:val="0"/>
              <w:spacing w:after="180" w:line="276" w:lineRule="auto"/>
              <w:contextualSpacing/>
              <w:jc w:val="both"/>
              <w:textAlignment w:val="baseline"/>
              <w:rPr>
                <w:rFonts w:ascii="Times New Roman" w:hAnsi="Times New Roman" w:cs="Arial"/>
                <w:sz w:val="24"/>
              </w:rPr>
            </w:pPr>
            <w:r>
              <w:rPr>
                <w:rFonts w:ascii="Times New Roman" w:hAnsi="Times New Roman"/>
                <w:sz w:val="18"/>
              </w:rPr>
              <w:t>2.GSMA NG UPG confirms that no new stage 1 RTT requirements are reported for IP Multimedia Subsystem (IMS). The existing and documented RTT requirements are in effect and apply to IMS.</w:t>
            </w:r>
            <w:r>
              <w:rPr>
                <w:rFonts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sz w:val="20"/>
                <w:lang w:eastAsia="zh-CN"/>
              </w:rPr>
            </w:pPr>
            <w:r>
              <w:rPr>
                <w:rFonts w:hint="eastAsia" w:ascii="Times New Roman" w:hAnsi="Times New Roman"/>
                <w:sz w:val="20"/>
                <w:lang w:eastAsia="zh-CN"/>
              </w:rPr>
              <w:t>A</w:t>
            </w:r>
            <w:r>
              <w:rPr>
                <w:rFonts w:ascii="Times New Roman" w:hAnsi="Times New Roman"/>
                <w:sz w:val="20"/>
                <w:lang w:eastAsia="zh-CN"/>
              </w:rPr>
              <w:t>TIS</w:t>
            </w:r>
          </w:p>
        </w:tc>
        <w:tc>
          <w:tcPr>
            <w:tcW w:w="1134" w:type="dxa"/>
          </w:tcPr>
          <w:p>
            <w:pPr>
              <w:rPr>
                <w:rFonts w:ascii="Times New Roman" w:hAnsi="Times New Roman"/>
                <w:sz w:val="20"/>
                <w:lang w:eastAsia="zh-CN"/>
              </w:rPr>
            </w:pPr>
            <w:r>
              <w:rPr>
                <w:rFonts w:hint="eastAsia" w:ascii="Times New Roman" w:hAnsi="Times New Roman"/>
                <w:sz w:val="20"/>
                <w:lang w:eastAsia="zh-CN"/>
              </w:rPr>
              <w:t>T</w:t>
            </w:r>
            <w:r>
              <w:rPr>
                <w:rFonts w:ascii="Times New Roman" w:hAnsi="Times New Roman"/>
                <w:sz w:val="20"/>
                <w:lang w:eastAsia="zh-CN"/>
              </w:rPr>
              <w:t>BD</w:t>
            </w:r>
          </w:p>
        </w:tc>
        <w:tc>
          <w:tcPr>
            <w:tcW w:w="2977" w:type="dxa"/>
          </w:tcPr>
          <w:p>
            <w:pPr>
              <w:rPr>
                <w:rFonts w:ascii="Times New Roman" w:hAnsi="Times New Roman"/>
                <w:sz w:val="18"/>
              </w:rPr>
            </w:pPr>
            <w:r>
              <w:rPr>
                <w:rFonts w:ascii="Times New Roman" w:hAnsi="Times New Roman"/>
                <w:sz w:val="18"/>
              </w:rPr>
              <w:t>SA4 asks ATIS to identify if there are requirements on multiparty RTT that should be taken into consideration.</w:t>
            </w:r>
          </w:p>
        </w:tc>
        <w:tc>
          <w:tcPr>
            <w:tcW w:w="4252" w:type="dxa"/>
          </w:tcPr>
          <w:p>
            <w:pPr>
              <w:rPr>
                <w:rFonts w:ascii="Times New Roman" w:hAnsi="Times New Roman"/>
                <w:sz w:val="18"/>
                <w:lang w:eastAsia="zh-CN"/>
              </w:rPr>
            </w:pPr>
            <w:r>
              <w:rPr>
                <w:rFonts w:hint="eastAsia" w:ascii="Times New Roman" w:hAnsi="Times New Roman"/>
                <w:sz w:val="18"/>
                <w:lang w:eastAsia="zh-CN"/>
              </w:rPr>
              <w:t>T</w:t>
            </w:r>
            <w:r>
              <w:rPr>
                <w:rFonts w:ascii="Times New Roman" w:hAnsi="Times New Roman"/>
                <w:sz w:val="18"/>
                <w:lang w:eastAsia="zh-CN"/>
              </w:rPr>
              <w:t>BD</w:t>
            </w:r>
          </w:p>
        </w:tc>
      </w:tr>
    </w:tbl>
    <w:p>
      <w:pPr>
        <w:rPr>
          <w:lang w:eastAsia="zh-CN"/>
        </w:rPr>
      </w:pPr>
    </w:p>
    <w:p>
      <w:pPr>
        <w:rPr>
          <w:rFonts w:ascii="Times New Roman" w:hAnsi="Times New Roman"/>
          <w:sz w:val="20"/>
          <w:lang w:eastAsia="zh-CN"/>
        </w:rPr>
      </w:pPr>
      <w:r>
        <w:rPr>
          <w:rFonts w:ascii="Times New Roman" w:hAnsi="Times New Roman"/>
          <w:sz w:val="20"/>
          <w:lang w:eastAsia="zh-CN"/>
        </w:rPr>
        <w:t>The answers can be summarized as follows:</w:t>
      </w:r>
    </w:p>
    <w:p>
      <w:pPr>
        <w:rPr>
          <w:rFonts w:ascii="Times New Roman" w:hAnsi="Times New Roman"/>
          <w:sz w:val="20"/>
          <w:lang w:eastAsia="zh-CN"/>
        </w:rPr>
      </w:pPr>
      <w:r>
        <w:rPr>
          <w:rFonts w:ascii="Times New Roman" w:hAnsi="Times New Roman"/>
          <w:sz w:val="20"/>
          <w:lang w:eastAsia="zh-CN"/>
        </w:rPr>
        <w:t>1. There are no new requirements f</w:t>
      </w:r>
      <w:r>
        <w:rPr>
          <w:rFonts w:hint="eastAsia" w:ascii="Times New Roman" w:hAnsi="Times New Roman"/>
          <w:sz w:val="20"/>
          <w:lang w:eastAsia="zh-CN"/>
        </w:rPr>
        <w:t>rom</w:t>
      </w:r>
      <w:r>
        <w:rPr>
          <w:rFonts w:ascii="Times New Roman" w:hAnsi="Times New Roman"/>
          <w:sz w:val="20"/>
          <w:lang w:eastAsia="zh-CN"/>
        </w:rPr>
        <w:t xml:space="preserve"> 3GPP SA1 and GSMA.</w:t>
      </w:r>
    </w:p>
    <w:p>
      <w:pPr>
        <w:rPr>
          <w:rFonts w:ascii="Times New Roman" w:hAnsi="Times New Roman"/>
          <w:sz w:val="20"/>
          <w:lang w:eastAsia="zh-CN"/>
        </w:rPr>
      </w:pPr>
      <w:r>
        <w:rPr>
          <w:rFonts w:ascii="Times New Roman" w:hAnsi="Times New Roman"/>
          <w:sz w:val="20"/>
          <w:lang w:eastAsia="zh-CN"/>
        </w:rPr>
        <w:t xml:space="preserve">2. There are two </w:t>
      </w:r>
      <w:r>
        <w:rPr>
          <w:rFonts w:hint="default" w:ascii="Times New Roman" w:hAnsi="Times New Roman"/>
          <w:sz w:val="20"/>
          <w:lang w:val="en-US" w:eastAsia="zh-CN"/>
        </w:rPr>
        <w:t xml:space="preserve">approaches </w:t>
      </w:r>
      <w:r>
        <w:rPr>
          <w:rFonts w:ascii="Times New Roman" w:hAnsi="Times New Roman"/>
          <w:sz w:val="20"/>
          <w:lang w:eastAsia="zh-CN"/>
        </w:rPr>
        <w:t>for Multiparty RTT solution: over RTP and over data channel</w:t>
      </w:r>
      <w:r>
        <w:rPr>
          <w:rFonts w:hint="default" w:ascii="Times New Roman" w:hAnsi="Times New Roman"/>
          <w:sz w:val="20"/>
          <w:lang w:val="en-US" w:eastAsia="zh-CN"/>
        </w:rPr>
        <w:t xml:space="preserve">, the latter </w:t>
      </w:r>
      <w:r>
        <w:rPr>
          <w:rFonts w:ascii="Times New Roman" w:hAnsi="Times New Roman"/>
          <w:sz w:val="20"/>
          <w:lang w:eastAsia="zh-CN"/>
        </w:rPr>
        <w:t xml:space="preserve">is </w:t>
      </w:r>
      <w:r>
        <w:rPr>
          <w:rFonts w:hint="default" w:ascii="Times New Roman" w:hAnsi="Times New Roman"/>
          <w:sz w:val="20"/>
          <w:lang w:val="en-US" w:eastAsia="zh-CN"/>
        </w:rPr>
        <w:t xml:space="preserve">being </w:t>
      </w:r>
      <w:r>
        <w:rPr>
          <w:rFonts w:ascii="Times New Roman" w:hAnsi="Times New Roman"/>
          <w:sz w:val="20"/>
          <w:lang w:eastAsia="zh-CN"/>
        </w:rPr>
        <w:t>stud</w:t>
      </w:r>
      <w:r>
        <w:rPr>
          <w:rFonts w:hint="default" w:ascii="Times New Roman" w:hAnsi="Times New Roman"/>
          <w:sz w:val="20"/>
          <w:lang w:val="en-US" w:eastAsia="zh-CN"/>
        </w:rPr>
        <w:t>ied</w:t>
      </w:r>
      <w:r>
        <w:rPr>
          <w:rFonts w:ascii="Times New Roman" w:hAnsi="Times New Roman"/>
          <w:sz w:val="20"/>
          <w:lang w:eastAsia="zh-CN"/>
        </w:rPr>
        <w:t xml:space="preserve"> </w:t>
      </w:r>
      <w:r>
        <w:rPr>
          <w:rFonts w:hint="default" w:ascii="Times New Roman" w:hAnsi="Times New Roman"/>
          <w:sz w:val="20"/>
          <w:lang w:val="en-US" w:eastAsia="zh-CN"/>
        </w:rPr>
        <w:t>under</w:t>
      </w:r>
      <w:r>
        <w:rPr>
          <w:rFonts w:ascii="Times New Roman" w:hAnsi="Times New Roman"/>
          <w:sz w:val="20"/>
          <w:lang w:eastAsia="zh-CN"/>
        </w:rPr>
        <w:t xml:space="preserve"> FS_NGRTC by 3</w:t>
      </w:r>
      <w:r>
        <w:rPr>
          <w:rFonts w:hint="eastAsia" w:ascii="Times New Roman" w:hAnsi="Times New Roman"/>
          <w:sz w:val="20"/>
          <w:lang w:eastAsia="zh-CN"/>
        </w:rPr>
        <w:t>GPP</w:t>
      </w:r>
      <w:r>
        <w:rPr>
          <w:rFonts w:ascii="Times New Roman" w:hAnsi="Times New Roman"/>
          <w:sz w:val="20"/>
          <w:lang w:eastAsia="zh-CN"/>
        </w:rPr>
        <w:t xml:space="preserve"> SA2.</w:t>
      </w:r>
    </w:p>
    <w:p>
      <w:pPr>
        <w:rPr>
          <w:rFonts w:ascii="Times New Roman" w:hAnsi="Times New Roman"/>
          <w:sz w:val="20"/>
          <w:lang w:eastAsia="zh-CN"/>
        </w:rPr>
      </w:pPr>
    </w:p>
    <w:p>
      <w:pPr>
        <w:pStyle w:val="2"/>
        <w:rPr>
          <w:sz w:val="36"/>
          <w:szCs w:val="28"/>
        </w:rPr>
      </w:pPr>
      <w:r>
        <w:rPr>
          <w:rFonts w:hint="eastAsia"/>
          <w:sz w:val="36"/>
          <w:szCs w:val="28"/>
        </w:rPr>
        <w:t>3</w:t>
      </w:r>
      <w:r>
        <w:rPr>
          <w:sz w:val="36"/>
          <w:szCs w:val="28"/>
        </w:rPr>
        <w:t xml:space="preserve"> Multiparty RTT Use Cases and Requirements</w:t>
      </w:r>
    </w:p>
    <w:p>
      <w:pPr>
        <w:pStyle w:val="3"/>
        <w:rPr>
          <w:rFonts w:ascii="Times New Roman" w:hAnsi="Times New Roman"/>
          <w:sz w:val="20"/>
          <w:lang w:eastAsia="zh-CN"/>
        </w:rPr>
      </w:pPr>
      <w:r>
        <w:t>3.1 Use Cases</w:t>
      </w:r>
    </w:p>
    <w:p>
      <w:pPr>
        <w:rPr>
          <w:rFonts w:ascii="Times New Roman" w:hAnsi="Times New Roman"/>
          <w:sz w:val="20"/>
          <w:lang w:eastAsia="zh-CN"/>
        </w:rPr>
      </w:pPr>
      <w:r>
        <w:rPr>
          <w:rFonts w:ascii="Times New Roman" w:hAnsi="Times New Roman"/>
          <w:sz w:val="20"/>
          <w:lang w:eastAsia="zh-CN"/>
        </w:rPr>
        <w:t xml:space="preserve">According to clause 6.4 of </w:t>
      </w:r>
      <w:r>
        <w:fldChar w:fldCharType="begin"/>
      </w:r>
      <w:r>
        <w:instrText xml:space="preserve"> HYPERLINK "https://docbox.etsi.org/HF/HF/05-CONTRIBUTIONS/2022/HF(22)088017_Draft_-_DTR_HF-00103708_v0_0_11_TR_103_708.zip" </w:instrText>
      </w:r>
      <w:r>
        <w:fldChar w:fldCharType="separate"/>
      </w:r>
      <w:r>
        <w:rPr>
          <w:rStyle w:val="31"/>
          <w:rFonts w:ascii="Times New Roman" w:hAnsi="Times New Roman" w:cs="Times New Roman"/>
          <w:kern w:val="0"/>
          <w:sz w:val="20"/>
          <w:lang w:val="en-GB"/>
        </w:rPr>
        <w:t>Draft - DTR/HF-00103708 v0.0.11</w:t>
      </w:r>
      <w:r>
        <w:rPr>
          <w:rStyle w:val="31"/>
          <w:rFonts w:ascii="Times New Roman" w:hAnsi="Times New Roman" w:cs="Times New Roman"/>
          <w:kern w:val="0"/>
          <w:sz w:val="20"/>
          <w:lang w:val="en-GB"/>
        </w:rPr>
        <w:fldChar w:fldCharType="end"/>
      </w:r>
      <w:r>
        <w:rPr>
          <w:rFonts w:ascii="Times New Roman" w:hAnsi="Times New Roman"/>
          <w:sz w:val="20"/>
          <w:lang w:eastAsia="zh-CN"/>
        </w:rPr>
        <w:t>[1], Multiparty RTT use cases are defined as follows:</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Call using RTT within a small group of Deaf persons</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Deaf person calling emergency service and using RTT</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Hard-of-hearing user talking with hearing friends</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Deaf user participating in conference getting transcription support</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Deaf user participating in conference contributing by text-to-speech</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Deaf-Blind user participating in remote meeting</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Person in a critical situation making an emergency call by RTT</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Person in remote group meeting in occasional noise</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Relay service using multiparty technology</w:t>
      </w:r>
    </w:p>
    <w:p>
      <w:pPr>
        <w:rPr>
          <w:rFonts w:ascii="Times New Roman" w:hAnsi="Times New Roman"/>
          <w:sz w:val="20"/>
          <w:lang w:eastAsia="zh-CN"/>
        </w:rPr>
      </w:pPr>
      <w:r>
        <w:rPr>
          <w:rFonts w:ascii="Times New Roman" w:hAnsi="Times New Roman" w:eastAsia="微软雅黑"/>
          <w:sz w:val="20"/>
          <w:lang w:eastAsia="zh-CN"/>
        </w:rPr>
        <w:t xml:space="preserve">-    </w:t>
      </w:r>
      <w:r>
        <w:rPr>
          <w:rFonts w:ascii="Times New Roman" w:hAnsi="Times New Roman"/>
          <w:sz w:val="20"/>
          <w:lang w:eastAsia="zh-CN"/>
        </w:rPr>
        <w:t>Using an RTT relay service to connect to a voice conference call</w:t>
      </w:r>
    </w:p>
    <w:p>
      <w:pPr>
        <w:pStyle w:val="3"/>
      </w:pPr>
      <w:r>
        <w:t>3.2 Requirements</w:t>
      </w:r>
    </w:p>
    <w:p>
      <w:pPr>
        <w:rPr>
          <w:rFonts w:ascii="Times New Roman" w:hAnsi="Times New Roman"/>
          <w:sz w:val="20"/>
          <w:lang w:eastAsia="zh-CN"/>
        </w:rPr>
      </w:pPr>
      <w:r>
        <w:rPr>
          <w:rFonts w:hint="eastAsia" w:ascii="Times New Roman" w:hAnsi="Times New Roman"/>
          <w:sz w:val="20"/>
          <w:lang w:eastAsia="zh-CN"/>
        </w:rPr>
        <w:t>A</w:t>
      </w:r>
      <w:r>
        <w:rPr>
          <w:rFonts w:ascii="Times New Roman" w:hAnsi="Times New Roman"/>
          <w:sz w:val="20"/>
          <w:lang w:eastAsia="zh-CN"/>
        </w:rPr>
        <w:t xml:space="preserve">ccording to clause 3 of </w:t>
      </w:r>
      <w:r>
        <w:fldChar w:fldCharType="begin"/>
      </w:r>
      <w:r>
        <w:instrText xml:space="preserve"> HYPERLINK "https://www.ietf.org/archive/id/draft-hellstrom-avtcore-multi-party-rtt-solutions-08.html" \l "name-centralized-conference-mode" </w:instrText>
      </w:r>
      <w:r>
        <w:fldChar w:fldCharType="separate"/>
      </w:r>
      <w:r>
        <w:rPr>
          <w:rStyle w:val="31"/>
          <w:rFonts w:ascii="Times New Roman" w:hAnsi="Times New Roman" w:cs="Times New Roman"/>
          <w:kern w:val="0"/>
          <w:sz w:val="20"/>
          <w:lang w:val="en-GB"/>
        </w:rPr>
        <w:t>draft-hellstrom-avtcore-Multiparty-rtt-solutions-08</w:t>
      </w:r>
      <w:r>
        <w:rPr>
          <w:rStyle w:val="31"/>
          <w:rFonts w:ascii="Times New Roman" w:hAnsi="Times New Roman" w:cs="Times New Roman"/>
          <w:kern w:val="0"/>
          <w:sz w:val="20"/>
          <w:lang w:val="en-GB"/>
        </w:rPr>
        <w:fldChar w:fldCharType="end"/>
      </w:r>
      <w:r>
        <w:rPr>
          <w:rStyle w:val="31"/>
          <w:rFonts w:ascii="Times New Roman" w:hAnsi="Times New Roman" w:cs="Times New Roman"/>
          <w:kern w:val="0"/>
          <w:sz w:val="20"/>
          <w:lang w:val="en-GB"/>
        </w:rPr>
        <w:t>[2]</w:t>
      </w:r>
      <w:r>
        <w:rPr>
          <w:rFonts w:ascii="Times New Roman" w:hAnsi="Times New Roman"/>
          <w:sz w:val="20"/>
          <w:lang w:eastAsia="zh-CN"/>
        </w:rPr>
        <w:t>, the key Multiparty RTT requirements are listed as follows:</w:t>
      </w:r>
    </w:p>
    <w:p>
      <w:pPr>
        <w:rPr>
          <w:rFonts w:ascii="Times New Roman" w:hAnsi="Times New Roman"/>
          <w:b/>
          <w:color w:val="222222"/>
          <w:sz w:val="20"/>
          <w:szCs w:val="21"/>
          <w:shd w:val="clear" w:color="auto" w:fill="FFFFFF"/>
          <w:lang w:eastAsia="zh-CN"/>
        </w:rPr>
      </w:pPr>
      <w:r>
        <w:rPr>
          <w:rFonts w:hint="eastAsia" w:ascii="Times New Roman" w:hAnsi="Times New Roman"/>
          <w:b/>
          <w:color w:val="222222"/>
          <w:sz w:val="20"/>
          <w:szCs w:val="21"/>
          <w:shd w:val="clear" w:color="auto" w:fill="FFFFFF"/>
          <w:lang w:eastAsia="zh-CN"/>
        </w:rPr>
        <w:t>G</w:t>
      </w:r>
      <w:r>
        <w:rPr>
          <w:rFonts w:ascii="Times New Roman" w:hAnsi="Times New Roman"/>
          <w:b/>
          <w:color w:val="222222"/>
          <w:sz w:val="20"/>
          <w:szCs w:val="21"/>
          <w:shd w:val="clear" w:color="auto" w:fill="FFFFFF"/>
          <w:lang w:eastAsia="zh-CN"/>
        </w:rPr>
        <w:t>eneral requirements:</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A solution shall be applicable to IMS, SIP based VoIP and Next Generation Emergency Services.</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The transmission interval for text should not be longer than 500 milliseconds when there is anything available to send. Ref ITU-T T.140.</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If text loss is detected or suspected, a missing text marker should be inserted in the text stream.</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Bridges must be multimedia capable (voice, video, text).</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It should be possible to protect RTT contents with usual means for privacy and integrity.</w:t>
      </w:r>
    </w:p>
    <w:p>
      <w:pPr>
        <w:rPr>
          <w:rFonts w:ascii="Times New Roman" w:hAnsi="Times New Roman"/>
          <w:b/>
          <w:color w:val="222222"/>
          <w:sz w:val="20"/>
          <w:szCs w:val="21"/>
          <w:shd w:val="clear" w:color="auto" w:fill="FFFFFF"/>
          <w:lang w:eastAsia="zh-CN"/>
        </w:rPr>
      </w:pPr>
      <w:r>
        <w:rPr>
          <w:rFonts w:hint="eastAsia" w:ascii="Times New Roman" w:hAnsi="Times New Roman"/>
          <w:b/>
          <w:color w:val="222222"/>
          <w:sz w:val="20"/>
          <w:szCs w:val="21"/>
          <w:shd w:val="clear" w:color="auto" w:fill="FFFFFF"/>
          <w:lang w:eastAsia="zh-CN"/>
        </w:rPr>
        <w:t>P</w:t>
      </w:r>
      <w:r>
        <w:rPr>
          <w:rFonts w:ascii="Times New Roman" w:hAnsi="Times New Roman"/>
          <w:b/>
          <w:color w:val="222222"/>
          <w:sz w:val="20"/>
          <w:szCs w:val="21"/>
          <w:shd w:val="clear" w:color="auto" w:fill="FFFFFF"/>
          <w:lang w:eastAsia="zh-CN"/>
        </w:rPr>
        <w:t>erformance requirements:</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Where it is stated that for "good" usability, text characters should not be delayed more than 1 second from creation to presentation. For "usable" usability the figure is 2 seconds. </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The mean delay of text passing the mixer introduced when only one participant is sending text should be kept to a minimum and should not be more than 400 ms.</w:t>
      </w:r>
    </w:p>
    <w:p>
      <w:pPr>
        <w:pStyle w:val="66"/>
        <w:shd w:val="clear" w:color="auto" w:fill="FFFFFF"/>
        <w:spacing w:before="0" w:beforeAutospacing="0" w:after="60" w:afterAutospacing="0"/>
        <w:rPr>
          <w:rFonts w:ascii="Times New Roman" w:hAnsi="Times New Roman" w:cs="Times New Roman"/>
          <w:color w:val="222222"/>
          <w:sz w:val="20"/>
          <w:szCs w:val="21"/>
        </w:rPr>
      </w:pPr>
      <w:r>
        <w:rPr>
          <w:rFonts w:ascii="Times New Roman" w:hAnsi="Times New Roman" w:eastAsia="微软雅黑" w:cs="Times New Roman"/>
          <w:sz w:val="20"/>
          <w:szCs w:val="20"/>
        </w:rPr>
        <w:t xml:space="preserve">-    </w:t>
      </w:r>
      <w:r>
        <w:rPr>
          <w:rFonts w:ascii="Times New Roman" w:hAnsi="Times New Roman" w:cs="Times New Roman"/>
          <w:color w:val="222222"/>
          <w:sz w:val="20"/>
          <w:szCs w:val="21"/>
        </w:rPr>
        <w:t>The mean delay of text passing the mixer should not be more than 1 second during moments when up to three users are sending text simultaneously.</w:t>
      </w:r>
    </w:p>
    <w:p>
      <w:pPr>
        <w:rPr>
          <w:rFonts w:ascii="Times New Roman" w:hAnsi="Times New Roman"/>
          <w:sz w:val="18"/>
          <w:lang w:val="en-US" w:eastAsia="zh-CN"/>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For the very rare case that more than three participants send text simultaneously, the mixer may take action to limit the introduced delay of the text passing the mixer to 7 seconds.</w:t>
      </w:r>
    </w:p>
    <w:p>
      <w:pPr>
        <w:rPr>
          <w:rFonts w:ascii="Times New Roman" w:hAnsi="Times New Roman"/>
          <w:color w:val="222222"/>
          <w:sz w:val="20"/>
          <w:szCs w:val="21"/>
          <w:shd w:val="clear" w:color="auto" w:fill="FFFFFF"/>
        </w:rPr>
      </w:pPr>
      <w:r>
        <w:rPr>
          <w:rFonts w:ascii="Times New Roman" w:hAnsi="Times New Roman" w:eastAsia="微软雅黑"/>
          <w:sz w:val="20"/>
          <w:lang w:eastAsia="zh-CN"/>
        </w:rPr>
        <w:t xml:space="preserve">-    </w:t>
      </w:r>
      <w:r>
        <w:rPr>
          <w:rFonts w:ascii="Times New Roman" w:hAnsi="Times New Roman"/>
          <w:color w:val="222222"/>
          <w:sz w:val="20"/>
          <w:szCs w:val="21"/>
          <w:shd w:val="clear" w:color="auto" w:fill="FFFFFF"/>
        </w:rPr>
        <w: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t>
      </w:r>
    </w:p>
    <w:p>
      <w:pPr>
        <w:rPr>
          <w:rFonts w:ascii="Times New Roman" w:hAnsi="Times New Roman"/>
          <w:sz w:val="20"/>
          <w:lang w:eastAsia="zh-CN"/>
        </w:rPr>
      </w:pPr>
    </w:p>
    <w:p>
      <w:pPr>
        <w:pStyle w:val="2"/>
        <w:rPr>
          <w:sz w:val="36"/>
          <w:szCs w:val="28"/>
          <w:lang w:val="en-US" w:eastAsia="zh-CN"/>
        </w:rPr>
      </w:pPr>
      <w:r>
        <w:rPr>
          <w:rFonts w:hint="default"/>
          <w:sz w:val="36"/>
          <w:szCs w:val="28"/>
          <w:lang w:val="en-US" w:eastAsia="zh-CN"/>
        </w:rPr>
        <w:t>4</w:t>
      </w:r>
      <w:r>
        <w:rPr>
          <w:sz w:val="36"/>
          <w:szCs w:val="28"/>
          <w:lang w:val="en-US" w:eastAsia="zh-CN"/>
        </w:rPr>
        <w:t xml:space="preserve"> Proposal</w:t>
      </w:r>
    </w:p>
    <w:p>
      <w:pPr>
        <w:rPr>
          <w:rFonts w:hint="default" w:ascii="Times New Roman" w:hAnsi="Times New Roman"/>
          <w:sz w:val="21"/>
          <w:lang w:val="en-US" w:eastAsia="zh-CN"/>
        </w:rPr>
      </w:pPr>
      <w:r>
        <w:rPr>
          <w:rFonts w:ascii="Times New Roman" w:hAnsi="Times New Roman"/>
          <w:sz w:val="20"/>
          <w:lang w:eastAsia="zh-CN"/>
        </w:rPr>
        <w:t xml:space="preserve">Although RTT over RTP solution is already used in emergency call scenarios, Multiparty RTT over RTP still </w:t>
      </w:r>
      <w:r>
        <w:rPr>
          <w:rFonts w:hint="default" w:ascii="Times New Roman" w:hAnsi="Times New Roman"/>
          <w:sz w:val="20"/>
          <w:lang w:val="en-US" w:eastAsia="zh-CN"/>
        </w:rPr>
        <w:t xml:space="preserve">has noticeable quality issues </w:t>
      </w:r>
      <w:r>
        <w:rPr>
          <w:rFonts w:ascii="Times New Roman" w:hAnsi="Times New Roman"/>
          <w:sz w:val="20"/>
          <w:lang w:eastAsia="zh-CN"/>
        </w:rPr>
        <w:t xml:space="preserve">due to poor performance of RTP-mixer when </w:t>
      </w:r>
      <w:r>
        <w:rPr>
          <w:rFonts w:hint="default" w:ascii="Times New Roman" w:hAnsi="Times New Roman"/>
          <w:sz w:val="20"/>
          <w:lang w:val="en-US" w:eastAsia="zh-CN"/>
        </w:rPr>
        <w:t>dealing “with more simultaneously sending participants and with receivers at default capacity, there will be a noticeable jerkiness and delay in text presentation” [3]</w:t>
      </w:r>
      <w:r>
        <w:rPr>
          <w:rFonts w:ascii="Times New Roman" w:hAnsi="Times New Roman"/>
          <w:sz w:val="20"/>
          <w:lang w:eastAsia="zh-CN"/>
        </w:rPr>
        <w:t>.</w:t>
      </w:r>
      <w:r>
        <w:rPr>
          <w:rFonts w:hint="eastAsia" w:ascii="Times New Roman" w:hAnsi="Times New Roman"/>
          <w:sz w:val="20"/>
          <w:lang w:val="en-US" w:eastAsia="zh-CN"/>
        </w:rPr>
        <w:t xml:space="preserve"> </w:t>
      </w:r>
      <w:r>
        <w:rPr>
          <w:rFonts w:hint="default" w:ascii="Times New Roman" w:hAnsi="Times New Roman"/>
          <w:sz w:val="20"/>
          <w:lang w:val="en-US" w:eastAsia="zh-CN"/>
        </w:rPr>
        <w:t>A</w:t>
      </w:r>
      <w:r>
        <w:rPr>
          <w:rFonts w:hint="eastAsia" w:ascii="Times New Roman" w:hAnsi="Times New Roman"/>
          <w:sz w:val="20"/>
          <w:lang w:val="en-US" w:eastAsia="zh-CN"/>
        </w:rPr>
        <w:t>lternatively</w:t>
      </w:r>
      <w:r>
        <w:rPr>
          <w:rFonts w:hint="default" w:ascii="Times New Roman" w:hAnsi="Times New Roman"/>
          <w:sz w:val="20"/>
          <w:lang w:val="en-US" w:eastAsia="zh-CN"/>
        </w:rPr>
        <w:t xml:space="preserve">, </w:t>
      </w:r>
      <w:r>
        <w:rPr>
          <w:rFonts w:ascii="Times New Roman" w:hAnsi="Times New Roman"/>
          <w:sz w:val="20"/>
          <w:lang w:eastAsia="zh-CN"/>
        </w:rPr>
        <w:t xml:space="preserve">Multiparty RTT over </w:t>
      </w:r>
      <w:r>
        <w:rPr>
          <w:rFonts w:hint="default" w:ascii="Times New Roman" w:hAnsi="Times New Roman"/>
          <w:sz w:val="20"/>
          <w:lang w:val="en-US" w:eastAsia="zh-CN"/>
        </w:rPr>
        <w:t xml:space="preserve">IMS </w:t>
      </w:r>
      <w:r>
        <w:rPr>
          <w:rFonts w:ascii="Times New Roman" w:hAnsi="Times New Roman"/>
          <w:sz w:val="20"/>
          <w:lang w:eastAsia="zh-CN"/>
        </w:rPr>
        <w:t xml:space="preserve">data channel </w:t>
      </w:r>
      <w:r>
        <w:rPr>
          <w:rFonts w:hint="default" w:ascii="Times New Roman" w:hAnsi="Times New Roman"/>
          <w:sz w:val="20"/>
          <w:lang w:val="en-US" w:eastAsia="zh-CN"/>
        </w:rPr>
        <w:t xml:space="preserve">can offer a better performance and richer user experiences. It is therefore </w:t>
      </w:r>
      <w:r>
        <w:rPr>
          <w:rFonts w:hint="default" w:ascii="Times New Roman" w:hAnsi="Times New Roman"/>
          <w:sz w:val="21"/>
          <w:lang w:val="en-US" w:eastAsia="zh-CN"/>
        </w:rPr>
        <w:t xml:space="preserve">proposed to initiate a new WI working on a more complete and more adequate solution for the industry. </w:t>
      </w:r>
    </w:p>
    <w:p>
      <w:pPr>
        <w:rPr>
          <w:rFonts w:hint="default" w:ascii="Times New Roman" w:hAnsi="Times New Roman"/>
          <w:sz w:val="21"/>
          <w:lang w:val="en-US" w:eastAsia="zh-CN"/>
        </w:rPr>
      </w:pPr>
    </w:p>
    <w:p>
      <w:pPr>
        <w:rPr>
          <w:rFonts w:hint="default" w:ascii="Times New Roman" w:hAnsi="Times New Roman"/>
          <w:sz w:val="21"/>
          <w:lang w:val="en-US" w:eastAsia="zh-CN"/>
        </w:rPr>
      </w:pPr>
    </w:p>
    <w:p>
      <w:pPr>
        <w:pStyle w:val="2"/>
        <w:rPr>
          <w:sz w:val="32"/>
          <w:szCs w:val="32"/>
        </w:rPr>
      </w:pPr>
      <w:r>
        <w:rPr>
          <w:sz w:val="32"/>
          <w:szCs w:val="32"/>
        </w:rPr>
        <w:t>References</w:t>
      </w:r>
    </w:p>
    <w:p>
      <w:pPr>
        <w:pStyle w:val="58"/>
        <w:numPr>
          <w:ilvl w:val="0"/>
          <w:numId w:val="4"/>
        </w:numPr>
        <w:ind w:left="800" w:leftChars="0" w:firstLineChars="0"/>
      </w:pPr>
      <w:r>
        <w:t>Draft - DTR/HF-00103708 v0.0.11:  “Human Factors (HF);Real-Time Text (RTT) in Multiparty conference calling”</w:t>
      </w:r>
    </w:p>
    <w:p>
      <w:pPr>
        <w:pStyle w:val="58"/>
        <w:numPr>
          <w:ilvl w:val="0"/>
          <w:numId w:val="4"/>
        </w:numPr>
        <w:ind w:left="800" w:leftChars="0" w:firstLineChars="0"/>
      </w:pPr>
      <w:r>
        <w:t>draft-hellstrom-avtcore-Multiparty-rtt-solutions-08: “Real-time text solutions for multi-party sessions”</w:t>
      </w:r>
    </w:p>
    <w:p>
      <w:pPr>
        <w:pStyle w:val="58"/>
        <w:numPr>
          <w:ilvl w:val="0"/>
          <w:numId w:val="4"/>
        </w:numPr>
        <w:ind w:left="800" w:leftChars="0" w:firstLineChars="0"/>
      </w:pPr>
      <w:r>
        <w:t>RFC9071: “RTP-Mixer Formatting of Multiparty Real-Time Text”</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rPr>
    </w:pPr>
    <w:r>
      <w:rPr>
        <w:rFonts w:cs="Arial"/>
        <w:lang w:val="en-US"/>
      </w:rPr>
      <w:t>3GPP TSG SA WG4#120-e meeting</w:t>
    </w:r>
    <w:r>
      <w:rPr>
        <w:rFonts w:cs="Arial"/>
        <w:b/>
        <w:i/>
      </w:rPr>
      <w:tab/>
    </w:r>
    <w:r>
      <w:rPr>
        <w:rFonts w:cs="Arial"/>
        <w:b/>
        <w:i/>
        <w:sz w:val="28"/>
        <w:szCs w:val="28"/>
      </w:rPr>
      <w:t>Tdoc S4-22</w:t>
    </w:r>
    <w:r>
      <w:rPr>
        <w:rFonts w:hint="default" w:cs="Arial"/>
        <w:b/>
        <w:i/>
        <w:sz w:val="28"/>
        <w:szCs w:val="28"/>
        <w:lang w:val="en-US"/>
      </w:rPr>
      <w:t>0978</w:t>
    </w:r>
  </w:p>
  <w:p>
    <w:pPr>
      <w:tabs>
        <w:tab w:val="right" w:pos="9360"/>
      </w:tabs>
      <w:rPr>
        <w:rFonts w:cs="Arial"/>
        <w:b/>
        <w:lang w:val="en-US" w:eastAsia="zh-CN"/>
      </w:rPr>
    </w:pPr>
    <w:r>
      <w:rPr>
        <w:rFonts w:hint="default" w:cs="Arial"/>
        <w:lang w:val="en-US" w:eastAsia="zh-CN"/>
      </w:rPr>
      <w:t>17</w:t>
    </w:r>
    <w:r>
      <w:rPr>
        <w:rFonts w:cs="Arial"/>
        <w:vertAlign w:val="superscript"/>
        <w:lang w:eastAsia="zh-CN"/>
      </w:rPr>
      <w:t>th</w:t>
    </w:r>
    <w:r>
      <w:rPr>
        <w:rFonts w:cs="Arial"/>
        <w:lang w:eastAsia="zh-CN"/>
      </w:rPr>
      <w:t xml:space="preserve"> – </w:t>
    </w:r>
    <w:r>
      <w:rPr>
        <w:rFonts w:hint="default" w:cs="Arial"/>
        <w:lang w:val="en-US" w:eastAsia="zh-CN"/>
      </w:rPr>
      <w:t>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80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D44"/>
    <w:rsid w:val="00106DA8"/>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932"/>
    <w:rsid w:val="001B2230"/>
    <w:rsid w:val="001B26AD"/>
    <w:rsid w:val="001B2823"/>
    <w:rsid w:val="001B3AE4"/>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27C"/>
    <w:rsid w:val="002508EC"/>
    <w:rsid w:val="00250E52"/>
    <w:rsid w:val="002514A3"/>
    <w:rsid w:val="002515DF"/>
    <w:rsid w:val="002531A3"/>
    <w:rsid w:val="00253449"/>
    <w:rsid w:val="00253472"/>
    <w:rsid w:val="00253829"/>
    <w:rsid w:val="00253CB3"/>
    <w:rsid w:val="00253D94"/>
    <w:rsid w:val="0025492C"/>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B01E6"/>
    <w:rsid w:val="002B0600"/>
    <w:rsid w:val="002B0603"/>
    <w:rsid w:val="002B0DE5"/>
    <w:rsid w:val="002B1021"/>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2352"/>
    <w:rsid w:val="002E3243"/>
    <w:rsid w:val="002E354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9F3"/>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DF"/>
    <w:rsid w:val="006C237C"/>
    <w:rsid w:val="006C299F"/>
    <w:rsid w:val="006C2AB1"/>
    <w:rsid w:val="006C2F09"/>
    <w:rsid w:val="006C3CB6"/>
    <w:rsid w:val="006C4063"/>
    <w:rsid w:val="006C4870"/>
    <w:rsid w:val="006C4C4A"/>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1CD1"/>
    <w:rsid w:val="009C2D90"/>
    <w:rsid w:val="009C2E68"/>
    <w:rsid w:val="009C2F2D"/>
    <w:rsid w:val="009C3318"/>
    <w:rsid w:val="009C3AE2"/>
    <w:rsid w:val="009C421C"/>
    <w:rsid w:val="009C4434"/>
    <w:rsid w:val="009C44C0"/>
    <w:rsid w:val="009C48EE"/>
    <w:rsid w:val="009C4CD5"/>
    <w:rsid w:val="009C7F44"/>
    <w:rsid w:val="009D0D91"/>
    <w:rsid w:val="009D1FE7"/>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C81"/>
    <w:rsid w:val="00CC062A"/>
    <w:rsid w:val="00CC062B"/>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1CCF"/>
    <w:rsid w:val="00ED2386"/>
    <w:rsid w:val="00ED28F0"/>
    <w:rsid w:val="00ED2AC6"/>
    <w:rsid w:val="00ED47B7"/>
    <w:rsid w:val="00ED47D0"/>
    <w:rsid w:val="00ED528F"/>
    <w:rsid w:val="00ED538B"/>
    <w:rsid w:val="00ED56EA"/>
    <w:rsid w:val="00ED6281"/>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CDC2299"/>
    <w:rsid w:val="0D3B057A"/>
    <w:rsid w:val="1CB95F26"/>
    <w:rsid w:val="1D88288C"/>
    <w:rsid w:val="1E2A0886"/>
    <w:rsid w:val="299F4AC6"/>
    <w:rsid w:val="2A954815"/>
    <w:rsid w:val="3E185DD0"/>
    <w:rsid w:val="42D55ECF"/>
    <w:rsid w:val="432D3D9A"/>
    <w:rsid w:val="4B124FF1"/>
    <w:rsid w:val="563D665A"/>
    <w:rsid w:val="59D50E86"/>
    <w:rsid w:val="62AB52C0"/>
    <w:rsid w:val="704D0643"/>
    <w:rsid w:val="72E343DF"/>
    <w:rsid w:val="7DC05B6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 w:type="paragraph" w:customStyle="1" w:styleId="6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5">
    <w:name w:val="Unresolved Mention"/>
    <w:basedOn w:val="26"/>
    <w:semiHidden/>
    <w:unhideWhenUsed/>
    <w:qFormat/>
    <w:uiPriority w:val="99"/>
    <w:rPr>
      <w:color w:val="605E5C"/>
      <w:shd w:val="clear" w:color="auto" w:fill="E1DFDD"/>
    </w:rPr>
  </w:style>
  <w:style w:type="paragraph" w:customStyle="1" w:styleId="66">
    <w:name w:val="正文1"/>
    <w:basedOn w:val="1"/>
    <w:qFormat/>
    <w:uiPriority w:val="0"/>
    <w:pPr>
      <w:widowControl/>
      <w:spacing w:before="100" w:beforeAutospacing="1" w:after="100" w:afterAutospacing="1" w:line="240" w:lineRule="auto"/>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datastoreItem>
</file>

<file path=customXml/itemProps2.xml><?xml version="1.0" encoding="utf-8"?>
<ds:datastoreItem xmlns:ds="http://schemas.openxmlformats.org/officeDocument/2006/customXml" ds:itemID="{B13DB883-3868-4B9B-960A-153155FA89F5}">
  <ds:schemaRefs/>
</ds:datastoreItem>
</file>

<file path=customXml/itemProps3.xml><?xml version="1.0" encoding="utf-8"?>
<ds:datastoreItem xmlns:ds="http://schemas.openxmlformats.org/officeDocument/2006/customXml" ds:itemID="{1D3195ED-7D6F-4622-89F8-24427791952C}">
  <ds:schemaRefs/>
</ds:datastoreItem>
</file>

<file path=customXml/itemProps4.xml><?xml version="1.0" encoding="utf-8"?>
<ds:datastoreItem xmlns:ds="http://schemas.openxmlformats.org/officeDocument/2006/customXml" ds:itemID="{D5E943FD-D3EF-4B88-8A89-AC7A9749DF16}">
  <ds:schemaRefs/>
</ds:datastoreItem>
</file>

<file path=customXml/itemProps5.xml><?xml version="1.0" encoding="utf-8"?>
<ds:datastoreItem xmlns:ds="http://schemas.openxmlformats.org/officeDocument/2006/customXml" ds:itemID="{58DFA0F3-8E30-4D37-9688-5B72D710DFA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1212</Words>
  <Characters>6332</Characters>
  <Lines>156</Lines>
  <Paragraphs>43</Paragraphs>
  <TotalTime>55</TotalTime>
  <ScaleCrop>false</ScaleCrop>
  <LinksUpToDate>false</LinksUpToDate>
  <CharactersWithSpaces>7564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2022-05-03T14:59:00Z</dcterms:created>
  <dc:creator>SA4 Chairman</dc:creator>
  <cp:lastModifiedBy>HuanyuSu</cp:lastModifiedBy>
  <cp:lastPrinted>2016-05-03T09:51:00Z</cp:lastPrinted>
  <dcterms:modified xsi:type="dcterms:W3CDTF">2022-08-10T15:49:02Z</dcterms:modified>
  <dc:title>Agenda SA4#104</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2052-11.1.0.12302</vt:lpwstr>
  </property>
  <property fmtid="{D5CDD505-2E9C-101B-9397-08002B2CF9AE}" pid="9" name="ICV">
    <vt:lpwstr>C81B820D01C5488BAC780ADD6EA76F01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1659405155</vt:lpwstr>
  </property>
</Properties>
</file>